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963EEF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63853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144942B9"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</w:t>
      </w:r>
      <w:r w:rsidR="00F63853">
        <w:rPr>
          <w:rFonts w:ascii="Arial" w:hAnsi="Arial" w:cs="Arial"/>
          <w:b/>
          <w:color w:val="0070C0"/>
          <w:sz w:val="18"/>
          <w:szCs w:val="18"/>
        </w:rPr>
        <w:t>3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2020 r. stosunku do </w:t>
      </w:r>
      <w:r w:rsidR="00F63853">
        <w:rPr>
          <w:rFonts w:ascii="Arial" w:hAnsi="Arial" w:cs="Arial"/>
          <w:b/>
          <w:color w:val="0070C0"/>
          <w:sz w:val="18"/>
          <w:szCs w:val="18"/>
        </w:rPr>
        <w:t>2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zaszły następujące </w:t>
      </w:r>
      <w:r w:rsidR="00F63853">
        <w:rPr>
          <w:rFonts w:ascii="Arial" w:hAnsi="Arial" w:cs="Arial"/>
          <w:b/>
          <w:color w:val="0070C0"/>
          <w:sz w:val="18"/>
          <w:szCs w:val="18"/>
        </w:rPr>
        <w:t xml:space="preserve">kluczowe 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zmiany: </w:t>
      </w:r>
    </w:p>
    <w:p w14:paraId="00B7EB2D" w14:textId="7FD8360B" w:rsidR="00F66387" w:rsidRPr="00F66387" w:rsidRDefault="00F63853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zakończono realizację kamienia milowego nr 2 i rozpoczęto realizację kamienia milowego nr 3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145B8976" w14:textId="4807DE07" w:rsidR="00F66387" w:rsidRDefault="00F63853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wniosek </w:t>
      </w:r>
      <w:r w:rsidR="007D0930" w:rsidRPr="00F66387">
        <w:rPr>
          <w:rFonts w:ascii="Arial" w:hAnsi="Arial" w:cs="Arial"/>
          <w:color w:val="0070C0"/>
          <w:sz w:val="18"/>
          <w:szCs w:val="18"/>
        </w:rPr>
        <w:t>ws. wydłużenia okresu realizacji projektu o 88 dni oraz ws. zwiększenia budżetu projektu w związku z wpływem pandemii COVID-19</w:t>
      </w:r>
      <w:r>
        <w:rPr>
          <w:rFonts w:ascii="Arial" w:hAnsi="Arial" w:cs="Arial"/>
          <w:color w:val="0070C0"/>
          <w:sz w:val="18"/>
          <w:szCs w:val="18"/>
        </w:rPr>
        <w:t xml:space="preserve"> (</w:t>
      </w:r>
      <w:r w:rsidR="00F66387">
        <w:rPr>
          <w:rFonts w:ascii="Arial" w:hAnsi="Arial" w:cs="Arial"/>
          <w:color w:val="0070C0"/>
          <w:sz w:val="18"/>
          <w:szCs w:val="18"/>
        </w:rPr>
        <w:t>z</w:t>
      </w:r>
      <w:r w:rsidR="00F66387" w:rsidRPr="00F66387">
        <w:rPr>
          <w:rFonts w:ascii="Arial" w:hAnsi="Arial" w:cs="Arial"/>
          <w:color w:val="0070C0"/>
          <w:sz w:val="18"/>
          <w:szCs w:val="18"/>
        </w:rPr>
        <w:t>większenie budżetu wynika z konieczności zapewnienia wynagrodzeń dla członków zespołu projektowego na dodatkowy okres</w:t>
      </w:r>
      <w:r>
        <w:rPr>
          <w:rFonts w:ascii="Arial" w:hAnsi="Arial" w:cs="Arial"/>
          <w:color w:val="0070C0"/>
          <w:sz w:val="18"/>
          <w:szCs w:val="18"/>
        </w:rPr>
        <w:t>) został zaakceptowany przez CPPC</w:t>
      </w:r>
      <w:r w:rsidR="007D0930" w:rsidRPr="00F66387">
        <w:rPr>
          <w:rFonts w:ascii="Arial" w:hAnsi="Arial" w:cs="Arial"/>
          <w:color w:val="0070C0"/>
          <w:sz w:val="18"/>
          <w:szCs w:val="18"/>
        </w:rPr>
        <w:t>,</w:t>
      </w:r>
    </w:p>
    <w:p w14:paraId="70DD8BB4" w14:textId="19688DA3" w:rsidR="00F63853" w:rsidRPr="00F66387" w:rsidRDefault="00F63853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dokonano płatności na rzeczy wykonawcy projektu na kwotę 1.779.750 zł, a tym samym procent wydatkowania wzrósł z 3% do 27%,</w:t>
      </w:r>
    </w:p>
    <w:p w14:paraId="25C36BF9" w14:textId="3F262778" w:rsidR="007D0930" w:rsidRPr="00F66387" w:rsidRDefault="007D093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zaktualizowano rejestr ryzyk.</w:t>
      </w: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8C81EC"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810D287" w:rsidR="00CA516B" w:rsidRPr="006822BC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2.2 Cyfryzacja procesów back-office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8EC9F4B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DFF1E0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DE57915" w:rsidR="007552A2" w:rsidRPr="003C0AEA" w:rsidRDefault="00436C6F" w:rsidP="00F63853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26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.2021</w:t>
            </w:r>
          </w:p>
        </w:tc>
      </w:tr>
    </w:tbl>
    <w:p w14:paraId="30071234" w14:textId="44BB73F9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skarbowa.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E3BC46E" w:rsidR="00907F6D" w:rsidRPr="00141A92" w:rsidRDefault="00F63853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54</w:t>
            </w:r>
            <w:r w:rsidR="00CB29C7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42790A96" w:rsidR="00907F6D" w:rsidRPr="00141A92" w:rsidRDefault="00F63853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27</w:t>
            </w:r>
            <w:r w:rsidR="006C2498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DD5C3CB" w:rsidR="00907F6D" w:rsidRPr="00141A92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1661F" w:rsidRPr="002B50C0" w14:paraId="6AC3DB07" w14:textId="77777777" w:rsidTr="00F1661F">
        <w:tc>
          <w:tcPr>
            <w:tcW w:w="2948" w:type="dxa"/>
          </w:tcPr>
          <w:p w14:paraId="79C67474" w14:textId="1D9A6FD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4D51B395" w:rsidR="00F1661F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453B6583" w:rsidR="00F1661F" w:rsidRPr="00F1661F" w:rsidRDefault="006C2498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18CA0AB7" w:rsidR="00F1661F" w:rsidRPr="00141A92" w:rsidRDefault="00F1661F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14:paraId="3A04EF3C" w14:textId="77777777" w:rsidTr="00F1661F">
        <w:tc>
          <w:tcPr>
            <w:tcW w:w="2948" w:type="dxa"/>
          </w:tcPr>
          <w:p w14:paraId="6C14D244" w14:textId="48C050F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36C6C417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2071F0D3" w14:textId="025D6E84" w:rsidR="00F1661F" w:rsidRPr="00F1661F" w:rsidRDefault="00F63853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4E309D07" w14:textId="6503F3BA" w:rsidR="00F1661F" w:rsidRDefault="00F63853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  <w:r w:rsidR="00DA1AA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F1661F" w:rsidRPr="002B50C0" w14:paraId="23B1B9A5" w14:textId="77777777" w:rsidTr="00F1661F">
        <w:tc>
          <w:tcPr>
            <w:tcW w:w="2948" w:type="dxa"/>
          </w:tcPr>
          <w:p w14:paraId="588E8881" w14:textId="14EFA5E5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42E4B65D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14:paraId="4DA7CEA7" w14:textId="1F7F7CBA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39AFADF7" w14:textId="15900D0B" w:rsidR="00F1661F" w:rsidRDefault="00F1661F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  <w:r w:rsidR="00DA1AAE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Zgodnie z planem.</w:t>
            </w:r>
          </w:p>
        </w:tc>
      </w:tr>
      <w:tr w:rsidR="00F1661F" w:rsidRPr="002B50C0" w14:paraId="7B49E33D" w14:textId="77777777" w:rsidTr="00F1661F">
        <w:tc>
          <w:tcPr>
            <w:tcW w:w="2948" w:type="dxa"/>
          </w:tcPr>
          <w:p w14:paraId="742BAB68" w14:textId="48BC0D92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Koniec developmentu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7F7E678F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1FE757C4" w14:textId="78E09B85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091EBD1E" w14:textId="3AB37AA1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EF6403B" w14:textId="77777777" w:rsidTr="00F1661F">
        <w:tc>
          <w:tcPr>
            <w:tcW w:w="2948" w:type="dxa"/>
          </w:tcPr>
          <w:p w14:paraId="0FD7EFFE" w14:textId="71616989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C79" w14:textId="36898DAD" w:rsidR="001310BE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1310BE">
              <w:rPr>
                <w:rFonts w:ascii="Arial" w:hAnsi="Arial" w:cs="Arial"/>
                <w:color w:val="0070C0"/>
                <w:sz w:val="18"/>
                <w:szCs w:val="18"/>
              </w:rPr>
              <w:t>: 2 osoby</w:t>
            </w:r>
          </w:p>
          <w:p w14:paraId="420A57F7" w14:textId="77777777" w:rsidR="00F1661F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4: 1 osoba</w:t>
            </w:r>
          </w:p>
          <w:p w14:paraId="4913C2F3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7A98F608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12177EC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432377E5" w:rsidR="001310BE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14E299E1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D8ED19" w14:textId="5BBB471C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10CC7945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1FEF5DF0" w14:textId="77777777" w:rsidTr="00F1661F">
        <w:tc>
          <w:tcPr>
            <w:tcW w:w="2948" w:type="dxa"/>
          </w:tcPr>
          <w:p w14:paraId="580AE775" w14:textId="3C026683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239659FA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F879769" w14:textId="3AA3D883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0F5512A7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63DD4D5" w14:textId="77777777" w:rsidTr="00F1661F">
        <w:tc>
          <w:tcPr>
            <w:tcW w:w="2948" w:type="dxa"/>
          </w:tcPr>
          <w:p w14:paraId="3CF38DBD" w14:textId="35CF90A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EFCB" w14:textId="77777777"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7997D2D5" w:rsidR="00F1661F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196866B4"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14:paraId="0226547D" w14:textId="3AB5DD2D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4DB94830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</w:tbl>
    <w:p w14:paraId="64ADCCB0" w14:textId="5EDF39A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28789B24" w14:textId="2CD9ECAD" w:rsidR="009F1DC8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rekomendacji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2B88281C" w14:textId="77777777" w:rsidR="00F1661F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teleinformatycznych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41B959D" w14:textId="7777777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</w:t>
            </w:r>
          </w:p>
          <w:p w14:paraId="1C72C0D2" w14:textId="4D2BE525"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 - kobiety</w:t>
            </w:r>
          </w:p>
          <w:p w14:paraId="7F018DE3" w14:textId="039FB7D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objętych wsparciem szkoleniowym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03D8786E" w14:textId="77777777"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cych pracownikami IT, objętych wsparciem szkoleniowym</w:t>
            </w:r>
          </w:p>
          <w:p w14:paraId="6ABE97FE" w14:textId="12051851"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08E2220E" w:rsidR="00F8120B" w:rsidRPr="009F1DC8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1E4DBC22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73727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FB564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29772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CCBD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476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3AC7D42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2333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87834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C36C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345E1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7D790" w14:textId="35E84CE8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DB255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354CC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CE7E8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D7CE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0831C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C1BFA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65673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36D3E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6CDE1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923F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81E4AE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D2C393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9CB14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9BB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B0946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639861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415CC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9249F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82D521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B40F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FBA1FF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68D0B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1B1C9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783D0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3F0D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AAD52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FEE5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2864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3AA9AEE9"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A41C83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07112B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BA3E1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ED1A5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18614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379C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C811BD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14EB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97BD6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149592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EF07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0D6E1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88F8B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DE1D7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1E65A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2EB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AFBEEC" w14:textId="7D3C6415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61D4E5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55CD0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6570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65CC8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E647C8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A7F7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8CE3DE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2938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6D77E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9E0B2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1F75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3F90F8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A0047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D9503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6D37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4AC69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119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3A4E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448BC1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9569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F6E4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A52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762F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2B2CC44C"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399DA86B" w14:textId="0C54C313" w:rsidR="006A60AA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35AD34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CB2AA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3096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9362A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2EBB3F" w14:textId="5F0AF52A" w:rsidR="00F8120B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59D2368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81CBC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74689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DE33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170D8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391EDBA" w14:textId="0B20F023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2021</w:t>
            </w:r>
          </w:p>
          <w:p w14:paraId="5059C4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EC1F0A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39DB5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9F38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B4AE41" w14:textId="6EFEC46B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2C8DA6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418FA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31A77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AF2E6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6FC4A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F648CB" w14:textId="1FA50CFE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7B537A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912EC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BCE4C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1A2A27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3D7A1" w14:textId="11948055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07242D3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E7FFF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5242F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DF36E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4AE2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F2C2E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90633A3" w14:textId="243A92B8"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3DF7D1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732BA8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2B869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D83B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2738BD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6985A72C" w:rsidR="00F8120B" w:rsidRPr="0091332C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2268" w:type="dxa"/>
          </w:tcPr>
          <w:p w14:paraId="3FCAD2DD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EC6985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CEC8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FD04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66FD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1E956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D8DD27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CFDFD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A44C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BE00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3394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D961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68A07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3C66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3B80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C7C67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15358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21464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72CE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D70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8754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BB64B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14D6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E28739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E6676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AB41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7AA02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5DF5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D0F2C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2490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FD20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B86C4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1F63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020D9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D0A7A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0DDC6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7CC47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F1703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6B1B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1CA3B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28C1FDF9"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2BFBDBBB" w:rsidR="00C6751B" w:rsidRPr="00141A92" w:rsidRDefault="008570E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</w:t>
            </w:r>
            <w:r w:rsidR="00E5610E">
              <w:rPr>
                <w:rFonts w:ascii="Arial" w:hAnsi="Arial" w:cs="Arial"/>
                <w:color w:val="0070C0"/>
                <w:sz w:val="18"/>
                <w:szCs w:val="20"/>
              </w:rPr>
              <w:t>-2021</w:t>
            </w:r>
          </w:p>
        </w:tc>
        <w:tc>
          <w:tcPr>
            <w:tcW w:w="1134" w:type="dxa"/>
          </w:tcPr>
          <w:p w14:paraId="56773D50" w14:textId="680F3375" w:rsidR="00C6751B" w:rsidRPr="00141A92" w:rsidRDefault="00E5610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W trakcie realizacji</w:t>
            </w: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uwzględnieniem danych okresowych rocznych / kwartalnych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Dane dot. liczby podmiotów dokonujących eksportu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importowanych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polskich firm</w:t>
            </w:r>
          </w:p>
        </w:tc>
      </w:tr>
    </w:tbl>
    <w:p w14:paraId="2598878D" w14:textId="512352EF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610E" w:rsidRPr="002B50C0" w14:paraId="715F6F15" w14:textId="77777777" w:rsidTr="00B1561E">
        <w:tc>
          <w:tcPr>
            <w:tcW w:w="2547" w:type="dxa"/>
          </w:tcPr>
          <w:p w14:paraId="75BE63E5" w14:textId="56DBE174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merytorycznych wśród interesariuszy systemu wraz z założeniami koncepcji realizacji systemu Export Intelligence</w:t>
            </w:r>
          </w:p>
        </w:tc>
        <w:tc>
          <w:tcPr>
            <w:tcW w:w="1701" w:type="dxa"/>
          </w:tcPr>
          <w:p w14:paraId="240B3BBC" w14:textId="5AB7678D"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E5610E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DFF525E" w14:textId="2A360FA2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</w:p>
        </w:tc>
        <w:tc>
          <w:tcPr>
            <w:tcW w:w="3543" w:type="dxa"/>
          </w:tcPr>
          <w:p w14:paraId="2707CD65" w14:textId="4D455702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4C1D48" w:rsidRPr="002B50C0" w14:paraId="50A66C72" w14:textId="77777777" w:rsidTr="00B1561E">
        <w:tc>
          <w:tcPr>
            <w:tcW w:w="2547" w:type="dxa"/>
          </w:tcPr>
          <w:p w14:paraId="5A87914B" w14:textId="59677B2C"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A76202A" w:rsidR="00A86449" w:rsidRPr="00141A92" w:rsidRDefault="008570EB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843" w:type="dxa"/>
          </w:tcPr>
          <w:p w14:paraId="6882FECF" w14:textId="51F9E677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w trakcie tworzenia</w:t>
            </w:r>
          </w:p>
        </w:tc>
        <w:tc>
          <w:tcPr>
            <w:tcW w:w="3543" w:type="dxa"/>
          </w:tcPr>
          <w:p w14:paraId="5755C7B3" w14:textId="4448EEF2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5610E" w:rsidRPr="002B50C0" w14:paraId="21998781" w14:textId="77777777" w:rsidTr="00B1561E">
        <w:tc>
          <w:tcPr>
            <w:tcW w:w="2547" w:type="dxa"/>
          </w:tcPr>
          <w:p w14:paraId="736793D8" w14:textId="18F1E705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679FC572" w14:textId="58F18865"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E5610E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7766898B" w14:textId="7918187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3B77F40" w14:textId="52D5FBED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5610E" w:rsidRPr="002B50C0" w14:paraId="3CD10A17" w14:textId="77777777" w:rsidTr="00B1561E">
        <w:tc>
          <w:tcPr>
            <w:tcW w:w="2547" w:type="dxa"/>
          </w:tcPr>
          <w:p w14:paraId="19F01DC2" w14:textId="133875F9"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Przeszkoleni pracownicy MPiT, PAIH, PARP, MSZ obsługujący system EXPORT INTELLIGENCE</w:t>
            </w:r>
          </w:p>
        </w:tc>
        <w:tc>
          <w:tcPr>
            <w:tcW w:w="1701" w:type="dxa"/>
          </w:tcPr>
          <w:p w14:paraId="2BB2504D" w14:textId="2105C428"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E5610E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14:paraId="72BF75FB" w14:textId="2C6FA9E8"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14:paraId="361E207C" w14:textId="762E9A59"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oddzia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14:paraId="5417CF6C" w14:textId="77777777" w:rsidTr="00134D30">
        <w:tc>
          <w:tcPr>
            <w:tcW w:w="2948" w:type="dxa"/>
            <w:vAlign w:val="center"/>
          </w:tcPr>
          <w:p w14:paraId="25006A47" w14:textId="3B236F61" w:rsidR="002A2725" w:rsidRPr="00B1561E" w:rsidRDefault="002A272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dostęp do danych lub brak możliwości dostępu do danych integrowanych w ramach projektu, niedostępność techniczna interface’ów zewnętrznych.</w:t>
            </w:r>
          </w:p>
        </w:tc>
        <w:tc>
          <w:tcPr>
            <w:tcW w:w="1134" w:type="dxa"/>
            <w:vAlign w:val="center"/>
          </w:tcPr>
          <w:p w14:paraId="1BF9FBD0" w14:textId="733AAC20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03E221E" w14:textId="675CA62B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1BA2A897" w14:textId="4A2A56A3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B8AAE4F" w14:textId="1C5A56AC" w:rsidR="002A2725" w:rsidRPr="001D583F" w:rsidRDefault="002A2725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analizy w zakresie źródeł danych. Zastosowanie zwinnych metodyk w procesie tworzenia systemu w celu szybkiego reagowania na potrzeby zmian. Konsultacje ze współtworzącymi wymienione rozwiązania na wczesnym etapie realizacji Projektu.</w:t>
            </w:r>
          </w:p>
          <w:p w14:paraId="554A8461" w14:textId="5BE014C0" w:rsidR="002A2725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592585D" w14:textId="0AAB8C86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7ACBFEE1" w14:textId="77B82D45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AAFC4A5" w14:textId="723AB323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zainteresowani korzystaniem z systemu Export Intelligence (wpływ na planowaną liczbę pobrań raportów) z uwagi na niewłaściwie dostosowanie funkcjonalności systemu do potrzeb użytkowników końcowych.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dostosowanie systemu do bieżących potrzeb, utrzymanie aktualnej treści wartościowej dla użytkowników.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0899989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Oddanie do użytku produktów niespełniających oczekiwań głównych użytkowników, ze względu na niekompletną lub błędną analizę potrzeb interesariuszy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procesie Projektowania rozwiązania. Ostateczne specyfikowanie produktów na podstawie obserwacji z etapu prototypowania.</w:t>
            </w:r>
          </w:p>
          <w:p w14:paraId="418FC3CC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02E47628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związku z brakiem możliwości zapewnienia odpowiedniego poziomu komunikacji i wsparcia  dla użytkowników uruchamianych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wyprzedzeniem.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zakresu do potrzeb użytkowników. Redukcja niezadowolenia i strato wizerunkowych interesariuszy.</w:t>
            </w:r>
          </w:p>
          <w:p w14:paraId="2DB16957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Intensywny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1BE62F29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5A5F4EDF" w14:textId="77777777" w:rsidTr="002A2725">
        <w:tc>
          <w:tcPr>
            <w:tcW w:w="2948" w:type="dxa"/>
            <w:vAlign w:val="center"/>
          </w:tcPr>
          <w:p w14:paraId="144C20D6" w14:textId="0A9AD94D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lub niedobór danych, utrudniony dostęp do danych  z uwagi na obowiązujące regulaminy oraz zasady działania zagranicznych gestorów danych, co może się wiązać z koniecznością wykupu dodatkowych,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licencji.</w:t>
            </w:r>
          </w:p>
        </w:tc>
        <w:tc>
          <w:tcPr>
            <w:tcW w:w="1134" w:type="dxa"/>
          </w:tcPr>
          <w:p w14:paraId="47947A59" w14:textId="491E2AFA" w:rsidR="00134D30" w:rsidRPr="00DB2B27" w:rsidRDefault="00134D3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626828C" w14:textId="2563A47F"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575CE2D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E1DD7CE" w14:textId="77777777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Rozpoczęcie możliwie jak najwcześniej kontaktu i nawiązania współpracy z zagranicznymi agregatorami danych gospodarczych. </w:t>
            </w:r>
          </w:p>
          <w:p w14:paraId="49ECD699" w14:textId="6163BDE3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Wykonawcy z poprzednich projektów, które umożliwi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14:paraId="63734520" w14:textId="1DF1807A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14:paraId="582FBFF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D392985" w14:textId="5EA66267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14:paraId="77B8336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E6B0303" w14:textId="70998DAC" w:rsidR="00134D30" w:rsidRPr="00446765" w:rsidRDefault="007A398D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A14ED2" w:rsidRPr="002B50C0" w14:paraId="1A3E525A" w14:textId="77777777" w:rsidTr="002A2725">
        <w:tc>
          <w:tcPr>
            <w:tcW w:w="2948" w:type="dxa"/>
            <w:vAlign w:val="center"/>
          </w:tcPr>
          <w:p w14:paraId="6DB9F4B1" w14:textId="637F51FB" w:rsidR="00A14ED2" w:rsidRPr="00446765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biznesowej z uwagi na niewystarczającą dostępność przedstawicieli interesariuszy oraz organizacji współpracujących. W dalszej kolejności opóźnienia te mogą doprowadzić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11ED0AD0" w14:textId="0EE772C9"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4DC47F3D" w14:textId="602B3633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71F17A5" w14:textId="3DF72463" w:rsidR="003824CB" w:rsidRPr="003824CB" w:rsidRDefault="003824CB" w:rsidP="003824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zakończeniem realizacji zadania.</w:t>
            </w:r>
          </w:p>
          <w:p w14:paraId="45D3CEC7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F592A17" w14:textId="12CBA313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14:paraId="0A822C2B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EE5164F" w14:textId="12AE5082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14:paraId="7595A060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0652316A" w14:textId="3B21A702" w:rsidR="00A14ED2" w:rsidRPr="00446765" w:rsidRDefault="00A14ED2" w:rsidP="003824CB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3824CB">
              <w:rPr>
                <w:rFonts w:ascii="Arial" w:hAnsi="Arial" w:cs="Arial"/>
                <w:color w:val="0070C0"/>
                <w:sz w:val="18"/>
                <w:szCs w:val="18"/>
              </w:rPr>
              <w:t>Ryzyko zostało zamknięte.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umiejętna obsługa tych modeli przez użytkowników z uwagi na ich poziom skomplikowania, złożoność oraz brak wystarczającej specjalistycznej wiedzy użytkowników. W efekcie część funkcjonalności może przestać być w ogóle wykorzystywana przez użytkowników.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163FB0C3" w14:textId="23222E8B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Ścisła współpraca z Właścicielem Produktu oraz odpowiednimi podmiotami (np. Polski Instytut Ekonomiczny) na etapie opracowywania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doświadczeń Wykonawcy z projektów uwzgledniających aspekty prognostyczne.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modeli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Przeprowadzenie szkoleń specjalistycznych dla użytkowników systemu odpowiedzialnych za zarządzanie modelami prognostycznymi (data scientists).</w:t>
            </w:r>
          </w:p>
          <w:p w14:paraId="770F0487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kadry w MR do celów zarządzania modelami prognostycznymi.</w:t>
            </w:r>
          </w:p>
          <w:p w14:paraId="71E2530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46CE6F5" w14:textId="4B85EE1A"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przez interesariuszy projektu rozbieżnych oczekiwań odbiegających od pierwotnie ustalonego zakresu.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Przedstawienie listy rozbieżności Zamawiającemu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pracowanie jednego spójnego 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logu wymagań oraz zarządzanie nimi poprzez ich priorytetyzację.  </w:t>
            </w:r>
          </w:p>
          <w:p w14:paraId="59572E0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Sporządzenie optymalnej listy wymagań biznesowych zaakceptowanych przez interesariuszy.</w:t>
            </w:r>
          </w:p>
          <w:p w14:paraId="02EC6D76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nowych wymagań biznesowych po zamknięciu i spriorytetyzowaniu backlogu wymagań. Brak możliwości spełnienia wszystkich oczekiwań oraz wymagań biznesowych. Brak możliwości zamknięcia zakresu wymagań (tzw. pływający zakres), co może negatywnie wpłynąć na wszystkie kolejne prace i zadania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Opracowanie jednego spójnego backlogu wymagań oraz zarządzanie nimi poprzez ich priorytetyzację.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naliza wpływu zmiany wymagań na prace projektowe bieżące konsultacje z Zamawiającym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biznesowych zaakceptowanych przez interesariuszy.</w:t>
            </w:r>
          </w:p>
          <w:p w14:paraId="23D3D168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wakacyjnym. Może to powodować wydłużenie okresu realizacji promocji, dłuższy czas rozprzestrzeniania się informacji na temat nowego systemu oraz konieczność wprowadzenia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D0EC925" w14:textId="30D03FBA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urlopowe i dopasowywanie rodzaju podejmowanych działań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Współpraca z organizatorami funkcjonujących i zaplanowanych wydarzeń, które skierowane są do możliwie dużego grona osób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trakcie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zainteresowanych oraz wykorzystanie wydarzeń gospodarczych.</w:t>
            </w:r>
          </w:p>
          <w:p w14:paraId="6EA964A1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B47736D" w14:textId="53DD91B0" w:rsidR="000D09E9" w:rsidRPr="00141A92" w:rsidRDefault="000D09E9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Z uwagi na pandemię COVID-19 i konieczność wydłużenia projektu o 88 dni zmodyfikowano  harmonogram projektu i daty kamieni milowych w ten sposób, że działania promocyjne będą mogły być prowadzone jesienią. Wniosek jest rozpatrywany przez CPPC.</w:t>
            </w:r>
          </w:p>
        </w:tc>
      </w:tr>
      <w:tr w:rsidR="000D09E9" w:rsidRPr="002B50C0" w14:paraId="2C22FD25" w14:textId="77777777" w:rsidTr="002A2725">
        <w:tc>
          <w:tcPr>
            <w:tcW w:w="2948" w:type="dxa"/>
            <w:vAlign w:val="center"/>
          </w:tcPr>
          <w:p w14:paraId="3F0E7B96" w14:textId="646555BB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Wydłużenie się testów akceptacyjnych UAT z uwagi na dużą i różnorodną (różne organizacje, instytucje) grupa użytkowników końcowych biorących udział w testach. Co może doprowadzić do wydłużenie czasu trwania Zadania 3 i przesunięcia wdrożenia produkcyjnego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29A7FACB" w14:textId="2C75383F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C4CF44C" w14:textId="7AE97363"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33C0996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C3A046D" w14:textId="71517B97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Alokacja osób odpowiedzialnych za przeprowadzenie testów po stronie 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MR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, zgodnie z harmonogramem oraz wymogami szczegółowego planu testów akceptacyjnych.</w:t>
            </w:r>
          </w:p>
          <w:p w14:paraId="01F1C8EC" w14:textId="245EFBD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Wewnętrzna weryfik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acja przez Właściciela Produktu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 zgłoszonych błędów i uspójnienie uwag.</w:t>
            </w:r>
          </w:p>
          <w:p w14:paraId="33B5C5E0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4E86F" w14:textId="19F06404"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harmonogramem.</w:t>
            </w:r>
          </w:p>
          <w:p w14:paraId="2305D4CD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F44C414" w14:textId="5F0FF767" w:rsidR="000D09E9" w:rsidRPr="00141A92" w:rsidRDefault="00006672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4CF1307A" w14:textId="77777777" w:rsidTr="002A2725">
        <w:tc>
          <w:tcPr>
            <w:tcW w:w="2948" w:type="dxa"/>
            <w:vAlign w:val="center"/>
          </w:tcPr>
          <w:p w14:paraId="1C52C3A7" w14:textId="3C8D0F2B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Przeniesienie systemu ze środowisk testowych Wykonawcy na infrastrukturę produkcyjną Zamawiającego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może spowodować niewłaściwe działanie Systemu.</w:t>
            </w:r>
          </w:p>
        </w:tc>
        <w:tc>
          <w:tcPr>
            <w:tcW w:w="1134" w:type="dxa"/>
          </w:tcPr>
          <w:p w14:paraId="2E28A587" w14:textId="6BE270E3"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6862E6EF" w14:textId="652D8E62"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A2FA2FE" w14:textId="77777777"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12208D9" w14:textId="77777777" w:rsidR="00006672" w:rsidRPr="00006672" w:rsidRDefault="00006672" w:rsidP="000066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6672">
              <w:rPr>
                <w:rFonts w:ascii="Arial" w:hAnsi="Arial" w:cs="Arial"/>
                <w:color w:val="0070C0"/>
                <w:sz w:val="18"/>
                <w:szCs w:val="18"/>
              </w:rPr>
              <w:t>Bieżący dialog pomiędzy Wykonawcą a Zamawiającym prowadzący do poznania wszystkich aspektów wdrożeniowych, rozwią</w:t>
            </w:r>
            <w:r w:rsidRPr="00006672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zujących potencjalne trudności z przyłączaniem do istniejącego i funkcjonującego systemu Zamawiającego. </w:t>
            </w:r>
          </w:p>
          <w:p w14:paraId="07ECA901" w14:textId="41BA720E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6672">
              <w:rPr>
                <w:rFonts w:ascii="Arial" w:hAnsi="Arial" w:cs="Arial"/>
                <w:color w:val="0070C0"/>
                <w:sz w:val="18"/>
                <w:szCs w:val="18"/>
              </w:rPr>
              <w:t>Przeprowadzenie testów UAT na środowisku Zamawiającego.</w:t>
            </w:r>
          </w:p>
          <w:p w14:paraId="1D1C3B78" w14:textId="77777777"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223598" w14:textId="76DE445A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3E6F019A" w14:textId="77777777"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5425630" w14:textId="439D54AD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Ograniczony przedział czasowy szkoleń dla użytkowników końcowych  (zarówno I jak i II tura) w związku z czym możliwe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poszkoleniowe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wymaganego dla właściwego posługiwania się systemem. Realizacja wskaźników projektu w zakresie szkoleń.</w:t>
            </w:r>
          </w:p>
          <w:p w14:paraId="2BF296C9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670C40AC" w14:textId="77777777" w:rsidTr="002A2725">
        <w:tc>
          <w:tcPr>
            <w:tcW w:w="2948" w:type="dxa"/>
            <w:vAlign w:val="center"/>
          </w:tcPr>
          <w:p w14:paraId="0705C217" w14:textId="761A2583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Opóźnienie w wyborze dostawcy testów bezpieczeństwa przez Zamawiającego oraz realizacji testów przez wyłonioną firmę co może wpłynąć na wydłużenie czasu trwania Zadania 3 i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opóźnienie wdrożenia produkcyjnego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02F3A84D" w14:textId="641E11AB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588C5170" w14:textId="194A7EAD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DF59A03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E9401F2" w14:textId="222872FD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bezpieczeństwa.</w:t>
            </w:r>
          </w:p>
          <w:p w14:paraId="4F1B77FB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BD6B491" w14:textId="3CC9465A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Realizacja postępowania na wybór wykonawcy testów bezpieczeństwa w terminie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umożliwiającym realizację projektu zgodnie z harmonogramem.</w:t>
            </w:r>
          </w:p>
          <w:p w14:paraId="26DA1D75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A1D09C3" w14:textId="18A8D1DF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Konieczność pracy zdalnej przez długi okres (powyżej 1 miesiąca) z uwagi a Pandemię COVID-19 może wpływać na spowolnienie tempa prac ze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każdym etapie projektu)  z uwagi na konieczność reorganizacji pracy projektowej po stronie Wykonawcy, Zamawiającego i interesariuszy oraz dalszej realizacji zadań w trybie zdalnym.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Organizacja spotkań w formie wideokonferencji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Codzienne rozmowy PMa z zespołem, bieżąca organizacja prac i omawianie zadań,</w:t>
            </w:r>
          </w:p>
          <w:p w14:paraId="0FE0D58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harmonogramem, który został zaproponowany we wniosku o wydłużenie projektu o 88 dni (wniosek rozpatrywany przez CPPC).</w:t>
            </w:r>
          </w:p>
          <w:p w14:paraId="2425C57A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126992E" w14:textId="4DB1A33C"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14:paraId="782C9C85" w14:textId="77777777" w:rsidTr="002A2725">
        <w:tc>
          <w:tcPr>
            <w:tcW w:w="2948" w:type="dxa"/>
            <w:vAlign w:val="center"/>
          </w:tcPr>
          <w:p w14:paraId="38C3F244" w14:textId="77777777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wywiadów grupowych i wywiadu strategicznego w trybie zdalnym z uwagi na panującą pandemię COVID-19. W efekcie możliwe są:</w:t>
            </w:r>
          </w:p>
          <w:p w14:paraId="5031EA94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spowodowane brakiem doświadczenia użytkowników w pracy zdalnej w oparciu o zaproponowane narzędzia.</w:t>
            </w:r>
          </w:p>
          <w:p w14:paraId="26011260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zaproponowanych do pracy zdalnej - potencjalna mniejsza responsywność i otwartość interesariuszy.</w:t>
            </w:r>
          </w:p>
          <w:p w14:paraId="407A97CD" w14:textId="122AA1DA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Uzyskanie niepełnych informacji dot. oczekiwań użytkowników co do rozwiązań biznesowych i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 Intelligence.</w:t>
            </w:r>
          </w:p>
        </w:tc>
        <w:tc>
          <w:tcPr>
            <w:tcW w:w="1134" w:type="dxa"/>
          </w:tcPr>
          <w:p w14:paraId="3A1E66CB" w14:textId="2FAE34E3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3B5A52FC" w14:textId="492FC0A8"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82807EE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99CC5B1" w14:textId="086C0915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Wykorzystanie sprawdzonych i intuicyjnych narzędzia komunikacji zdalnej do realizacji wywiadów grupowych (przede wszystkim Google Hangout).</w:t>
            </w:r>
          </w:p>
          <w:p w14:paraId="5E58CC6C" w14:textId="33A5151D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przygotowanie instrukcji korzystania z Google Hangout).</w:t>
            </w:r>
          </w:p>
          <w:p w14:paraId="789060B1" w14:textId="15D67C32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dodatkowych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5DA55A5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41471C9" w14:textId="77777777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harmonogramem, który został zaproponowany we wniosku o wydłużenie projektu o 88 dni (wniosek rozpatrywany przez CPPC).</w:t>
            </w:r>
          </w:p>
          <w:p w14:paraId="0F5DF381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32E7434" w14:textId="517B21E7" w:rsidR="00F81DAC" w:rsidRPr="00141A92" w:rsidRDefault="00B10720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14:paraId="3897D7DF" w14:textId="77777777" w:rsidTr="002A2725">
        <w:tc>
          <w:tcPr>
            <w:tcW w:w="2948" w:type="dxa"/>
            <w:vAlign w:val="center"/>
          </w:tcPr>
          <w:p w14:paraId="25374FF2" w14:textId="3A0F9006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konkurencyjnego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założenie o wykorzystaniu w największym możliwym stopniu GUI wybranych gotowych narzędzi w celu minimalizacji rozwiązań customowych. Zmiana przyjętych wcześniej założeń może spowodować zmianę kosztów realizacji prac oraz utrzymania systemu.   </w:t>
            </w:r>
          </w:p>
        </w:tc>
        <w:tc>
          <w:tcPr>
            <w:tcW w:w="1134" w:type="dxa"/>
          </w:tcPr>
          <w:p w14:paraId="1A1CC68E" w14:textId="77777777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  <w:p w14:paraId="5602BE9F" w14:textId="47015B6A"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3D4C92" w14:textId="36D29D16"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1D7D918" w14:textId="755756CF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5022C3F" w14:textId="22908658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konsultacje z wykorzystaniem makiet systemu. Bieżąca wycena pracochłonności przez Wykonawcę.</w:t>
            </w:r>
          </w:p>
          <w:p w14:paraId="7F68375D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C20D9C1" w14:textId="10EE571C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przenoszonych do rozwiązań customowych. Realizacja wymagań biznesowych zgłoszonych przez interesariuszy.</w:t>
            </w:r>
          </w:p>
          <w:p w14:paraId="734E9B66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7AD9772" w14:textId="24A9448D" w:rsidR="00F81DAC" w:rsidRPr="00F81DAC" w:rsidRDefault="00B10720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B10720" w:rsidRPr="002B50C0" w14:paraId="1B7F68CF" w14:textId="77777777" w:rsidTr="002A2725">
        <w:tc>
          <w:tcPr>
            <w:tcW w:w="2948" w:type="dxa"/>
            <w:vAlign w:val="center"/>
          </w:tcPr>
          <w:p w14:paraId="2095AA78" w14:textId="6F0E636F"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regulaminy oraz zasady działania państwowych gestorów danych, co może się wiązać z koniecznością wykupu dodatkowych,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licencji.</w:t>
            </w:r>
          </w:p>
        </w:tc>
        <w:tc>
          <w:tcPr>
            <w:tcW w:w="1134" w:type="dxa"/>
          </w:tcPr>
          <w:p w14:paraId="28B98B99" w14:textId="381A327F"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712D236D" w14:textId="601005FB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002E18D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CB52A91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Rozpoczęcie możliwie jak najwcześniej kontaktu i nawiązania współpracy z państwowymi agregatorami danych gospodarczych. </w:t>
            </w:r>
          </w:p>
          <w:p w14:paraId="2D2ED6BE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doświadczenia i wiedzy Wykonawcy z poprzednich projektów, które umożliwi identyfikację najbardziej kluczowych źródeł danych. </w:t>
            </w:r>
          </w:p>
          <w:p w14:paraId="09939FF0" w14:textId="422C45ED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14:paraId="7F6B792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BE93353" w14:textId="477E743A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czeń z dostępem do danych. Jest możliwość udostępiania danych wyłącznie dla Ministerstwa Rozwoju. Konieczne zmiany w zakresie projektu. </w:t>
            </w:r>
          </w:p>
          <w:p w14:paraId="5912BE7A" w14:textId="2C6C4957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14:paraId="3F2226D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BB50B4D" w14:textId="1C37C0E6" w:rsidR="00B10720" w:rsidRPr="00B10720" w:rsidRDefault="00B10720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  <w:tr w:rsidR="00B10720" w:rsidRPr="002B50C0" w14:paraId="024367C1" w14:textId="77777777" w:rsidTr="002A2725">
        <w:tc>
          <w:tcPr>
            <w:tcW w:w="2948" w:type="dxa"/>
            <w:vAlign w:val="center"/>
          </w:tcPr>
          <w:p w14:paraId="01E48CF8" w14:textId="03BC3BBC"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w obszarze integracji źródeł 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danych gestorów polskich (GUS, PAIH) może mieć wpływ na zakres oraz czas developemtu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800A950" w14:textId="12F9BAF0"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0C6C23C8" w14:textId="1185474E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E7CCE9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ACCEBA" w14:textId="223F572B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Przeniesienie integracji ze źródłem PAIH, GUS na okres stabilizacji systemu po wdroże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Włączenie integracji w trakcie developmentu kosztem wycofania z zakresu innych funkcjonalności - do decyzji w trakcie planowania sprintów.</w:t>
            </w:r>
          </w:p>
          <w:p w14:paraId="7183855E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DA05225" w14:textId="326FF5E6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14:paraId="6A7C3DF7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BA55F3D" w14:textId="3B62157B" w:rsidR="00B10720" w:rsidRPr="00B10720" w:rsidRDefault="00B10720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odpowiednich kompetencjach do utrzymania efektów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FCAA728" w:rsidR="00B40943" w:rsidRPr="00B40943" w:rsidRDefault="006C2498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17FAFD65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lastRenderedPageBreak/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>, Pracy i Technologii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4E401340" w:rsidR="00410CEA" w:rsidRDefault="005378E9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8" w:history="1">
        <w:r w:rsidR="00B40943" w:rsidRPr="007B582D">
          <w:rPr>
            <w:rStyle w:val="Hipercze"/>
            <w:rFonts w:ascii="Arial" w:hAnsi="Arial" w:cs="Arial"/>
            <w:sz w:val="18"/>
            <w:szCs w:val="18"/>
          </w:rPr>
          <w:t>szymon.klus@mr.gov.pl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8493A" w14:textId="77777777" w:rsidR="00223801" w:rsidRDefault="00223801" w:rsidP="00BB2420">
      <w:pPr>
        <w:spacing w:after="0" w:line="240" w:lineRule="auto"/>
      </w:pPr>
      <w:r>
        <w:separator/>
      </w:r>
    </w:p>
  </w:endnote>
  <w:endnote w:type="continuationSeparator" w:id="0">
    <w:p w14:paraId="5A9DDF7B" w14:textId="77777777" w:rsidR="00223801" w:rsidRDefault="0022380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F63853" w:rsidRDefault="00F6385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78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63853" w:rsidRDefault="00F638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CED79" w14:textId="77777777" w:rsidR="00223801" w:rsidRDefault="00223801" w:rsidP="00BB2420">
      <w:pPr>
        <w:spacing w:after="0" w:line="240" w:lineRule="auto"/>
      </w:pPr>
      <w:r>
        <w:separator/>
      </w:r>
    </w:p>
  </w:footnote>
  <w:footnote w:type="continuationSeparator" w:id="0">
    <w:p w14:paraId="75DBA175" w14:textId="77777777" w:rsidR="00223801" w:rsidRDefault="0022380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63853" w:rsidRDefault="00F6385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26"/>
  </w:num>
  <w:num w:numId="5">
    <w:abstractNumId w:val="22"/>
  </w:num>
  <w:num w:numId="6">
    <w:abstractNumId w:val="10"/>
  </w:num>
  <w:num w:numId="7">
    <w:abstractNumId w:val="15"/>
  </w:num>
  <w:num w:numId="8">
    <w:abstractNumId w:val="23"/>
  </w:num>
  <w:num w:numId="9">
    <w:abstractNumId w:val="21"/>
  </w:num>
  <w:num w:numId="10">
    <w:abstractNumId w:val="25"/>
  </w:num>
  <w:num w:numId="11">
    <w:abstractNumId w:val="8"/>
  </w:num>
  <w:num w:numId="12">
    <w:abstractNumId w:val="13"/>
  </w:num>
  <w:num w:numId="13">
    <w:abstractNumId w:val="9"/>
  </w:num>
  <w:num w:numId="14">
    <w:abstractNumId w:val="4"/>
  </w:num>
  <w:num w:numId="15">
    <w:abstractNumId w:val="7"/>
  </w:num>
  <w:num w:numId="16">
    <w:abstractNumId w:val="5"/>
  </w:num>
  <w:num w:numId="17">
    <w:abstractNumId w:val="0"/>
  </w:num>
  <w:num w:numId="18">
    <w:abstractNumId w:val="20"/>
  </w:num>
  <w:num w:numId="19">
    <w:abstractNumId w:val="1"/>
  </w:num>
  <w:num w:numId="20">
    <w:abstractNumId w:val="16"/>
  </w:num>
  <w:num w:numId="21">
    <w:abstractNumId w:val="6"/>
  </w:num>
  <w:num w:numId="22">
    <w:abstractNumId w:val="14"/>
  </w:num>
  <w:num w:numId="23">
    <w:abstractNumId w:val="2"/>
  </w:num>
  <w:num w:numId="24">
    <w:abstractNumId w:val="24"/>
  </w:num>
  <w:num w:numId="25">
    <w:abstractNumId w:val="17"/>
  </w:num>
  <w:num w:numId="26">
    <w:abstractNumId w:val="19"/>
  </w:num>
  <w:num w:numId="27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6FBB"/>
    <w:rsid w:val="00181E97"/>
    <w:rsid w:val="00182A08"/>
    <w:rsid w:val="0018360E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23801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79A4"/>
    <w:rsid w:val="00392919"/>
    <w:rsid w:val="003A4115"/>
    <w:rsid w:val="003B5B7A"/>
    <w:rsid w:val="003C0AEA"/>
    <w:rsid w:val="003C7325"/>
    <w:rsid w:val="003D7DD0"/>
    <w:rsid w:val="003E0EBC"/>
    <w:rsid w:val="003E3144"/>
    <w:rsid w:val="00405EA4"/>
    <w:rsid w:val="0041034F"/>
    <w:rsid w:val="00410CEA"/>
    <w:rsid w:val="004118A3"/>
    <w:rsid w:val="00423A26"/>
    <w:rsid w:val="00423CE1"/>
    <w:rsid w:val="00425046"/>
    <w:rsid w:val="004334B7"/>
    <w:rsid w:val="004350B8"/>
    <w:rsid w:val="00436C6F"/>
    <w:rsid w:val="00444AAB"/>
    <w:rsid w:val="00446765"/>
    <w:rsid w:val="00450089"/>
    <w:rsid w:val="0045061B"/>
    <w:rsid w:val="004619E8"/>
    <w:rsid w:val="004729D1"/>
    <w:rsid w:val="00497732"/>
    <w:rsid w:val="004B6B5D"/>
    <w:rsid w:val="004C1D48"/>
    <w:rsid w:val="004D65CA"/>
    <w:rsid w:val="004E6797"/>
    <w:rsid w:val="004F6E89"/>
    <w:rsid w:val="00504B06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378E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711"/>
    <w:rsid w:val="006334BF"/>
    <w:rsid w:val="00635A54"/>
    <w:rsid w:val="00636E90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20CE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0EB"/>
    <w:rsid w:val="00860494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21115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0720"/>
    <w:rsid w:val="00B1561E"/>
    <w:rsid w:val="00B17709"/>
    <w:rsid w:val="00B23828"/>
    <w:rsid w:val="00B27EE9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57985"/>
    <w:rsid w:val="00C66DFA"/>
    <w:rsid w:val="00C6751B"/>
    <w:rsid w:val="00CA516B"/>
    <w:rsid w:val="00CB29C7"/>
    <w:rsid w:val="00CC7E21"/>
    <w:rsid w:val="00CE74F9"/>
    <w:rsid w:val="00CE7777"/>
    <w:rsid w:val="00CF2E64"/>
    <w:rsid w:val="00D02F6D"/>
    <w:rsid w:val="00D22C21"/>
    <w:rsid w:val="00D25CFE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klus@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2B372-AD1F-4145-B056-AC8E809D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3379</Words>
  <Characters>20279</Characters>
  <Application>Microsoft Office Word</Application>
  <DocSecurity>4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2020-10-27T09:22:00Z</dcterms:created>
  <dcterms:modified xsi:type="dcterms:W3CDTF">2020-10-27T09:22:00Z</dcterms:modified>
</cp:coreProperties>
</file>